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tabs>
          <w:tab w:val="clear" w:pos="709"/>
          <w:tab w:val="left" w:pos="5954" w:leader="dot"/>
          <w:tab w:val="left" w:pos="9070" w:leader="dot"/>
        </w:tabs>
        <w:spacing w:lineRule="auto" w:line="360"/>
        <w:ind w:left="4678" w:hanging="0"/>
        <w:rPr>
          <w:rFonts w:ascii="Verdana" w:hAnsi="Verdana" w:cs="Calibri" w:cstheme="minorHAnsi"/>
          <w:sz w:val="20"/>
        </w:rPr>
      </w:pPr>
      <w:r>
        <w:rPr>
          <w:rFonts w:cs="Calibri" w:ascii="Verdana" w:hAnsi="Verdana" w:cstheme="minorHAnsi"/>
          <w:sz w:val="20"/>
        </w:rPr>
        <w:t>Miejscowość</w:t>
        <w:tab/>
        <w:tab/>
      </w:r>
    </w:p>
    <w:p>
      <w:pPr>
        <w:pStyle w:val="Tretekstu"/>
        <w:tabs>
          <w:tab w:val="clear" w:pos="709"/>
          <w:tab w:val="left" w:pos="9070" w:leader="dot"/>
        </w:tabs>
        <w:spacing w:lineRule="auto" w:line="360"/>
        <w:ind w:left="4678" w:hanging="0"/>
        <w:rPr>
          <w:rFonts w:ascii="Verdana" w:hAnsi="Verdana" w:cs="Calibri" w:cstheme="minorHAnsi"/>
          <w:sz w:val="20"/>
        </w:rPr>
      </w:pPr>
      <w:r>
        <w:rPr>
          <w:rFonts w:cs="Calibri" w:ascii="Verdana" w:hAnsi="Verdana" w:cstheme="minorHAnsi"/>
          <w:sz w:val="20"/>
        </w:rPr>
        <w:t>Data</w:t>
        <w:tab/>
      </w:r>
    </w:p>
    <w:p>
      <w:pPr>
        <w:pStyle w:val="Normal"/>
        <w:spacing w:lineRule="auto" w:line="240" w:before="360" w:after="240"/>
        <w:rPr>
          <w:rFonts w:ascii="Verdana" w:hAnsi="Verdana"/>
          <w:b/>
        </w:rPr>
      </w:pPr>
      <w:r>
        <w:rPr>
          <w:rFonts w:ascii="Verdana" w:hAnsi="Verdana"/>
          <w:b/>
        </w:rPr>
        <w:t>Dane Wnioskodawcy</w:t>
      </w:r>
      <w:r>
        <w:rPr>
          <w:rFonts w:ascii="Verdana" w:hAnsi="Verdana"/>
        </w:rPr>
        <w:t>/</w:t>
      </w:r>
      <w:r>
        <w:rPr>
          <w:rFonts w:ascii="Verdana" w:hAnsi="Verdana"/>
          <w:b/>
        </w:rPr>
        <w:t>Pełnomocnika</w:t>
      </w:r>
    </w:p>
    <w:p>
      <w:pPr>
        <w:pStyle w:val="Normal"/>
        <w:tabs>
          <w:tab w:val="clear" w:pos="709"/>
          <w:tab w:val="left" w:pos="3402" w:leader="dot"/>
          <w:tab w:val="left" w:pos="9070" w:leader="dot"/>
        </w:tabs>
        <w:spacing w:lineRule="auto" w:line="360" w:before="0" w:after="0"/>
        <w:rPr>
          <w:rFonts w:ascii="Verdana" w:hAnsi="Verdana"/>
        </w:rPr>
      </w:pPr>
      <w:r>
        <w:rPr>
          <w:rFonts w:ascii="Verdana" w:hAnsi="Verdana"/>
        </w:rPr>
        <w:t>Imię</w:t>
        <w:tab/>
        <w:t>nazwisko</w:t>
        <w:tab/>
      </w:r>
    </w:p>
    <w:p>
      <w:pPr>
        <w:pStyle w:val="Normal"/>
        <w:tabs>
          <w:tab w:val="clear" w:pos="709"/>
          <w:tab w:val="left" w:pos="9070" w:leader="dot"/>
        </w:tabs>
        <w:spacing w:lineRule="auto" w:line="360" w:before="0" w:after="0"/>
        <w:rPr>
          <w:rFonts w:ascii="Verdana" w:hAnsi="Verdana"/>
        </w:rPr>
      </w:pPr>
      <w:r>
        <w:rPr>
          <w:rFonts w:ascii="Verdana" w:hAnsi="Verdana"/>
        </w:rPr>
        <w:t>Nazwa instytucji/firmy</w:t>
        <w:tab/>
      </w:r>
    </w:p>
    <w:p>
      <w:pPr>
        <w:pStyle w:val="Normal"/>
        <w:tabs>
          <w:tab w:val="clear" w:pos="709"/>
          <w:tab w:val="left" w:pos="9070" w:leader="dot"/>
        </w:tabs>
        <w:spacing w:lineRule="auto" w:line="360" w:before="0" w:after="0"/>
        <w:rPr>
          <w:rFonts w:ascii="Verdana" w:hAnsi="Verdana"/>
        </w:rPr>
      </w:pPr>
      <w:r>
        <w:rPr>
          <w:rFonts w:ascii="Verdana" w:hAnsi="Verdana"/>
        </w:rPr>
        <w:t>Adres</w:t>
        <w:tab/>
      </w:r>
    </w:p>
    <w:p>
      <w:pPr>
        <w:pStyle w:val="Normal"/>
        <w:tabs>
          <w:tab w:val="clear" w:pos="709"/>
          <w:tab w:val="left" w:pos="5245" w:leader="dot"/>
          <w:tab w:val="left" w:pos="9070" w:leader="dot"/>
        </w:tabs>
        <w:spacing w:lineRule="auto" w:line="360" w:before="0" w:after="0"/>
        <w:rPr>
          <w:rFonts w:ascii="Verdana" w:hAnsi="Verdana"/>
        </w:rPr>
      </w:pPr>
      <w:r>
        <w:rPr>
          <w:rFonts w:ascii="Verdana" w:hAnsi="Verdana"/>
        </w:rPr>
        <w:t>Adres e-mail</w:t>
        <w:tab/>
        <w:t>telefon</w:t>
        <w:tab/>
      </w:r>
    </w:p>
    <w:p>
      <w:pPr>
        <w:pStyle w:val="Normal"/>
        <w:spacing w:lineRule="auto" w:line="360" w:before="360" w:after="0"/>
        <w:ind w:left="4820" w:hanging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Urząd </w:t>
      </w:r>
      <w:r>
        <w:rPr>
          <w:rFonts w:ascii="Verdana" w:hAnsi="Verdana"/>
          <w:b/>
          <w:sz w:val="24"/>
          <w:szCs w:val="24"/>
        </w:rPr>
        <w:t>Gminy w Święciechowie</w:t>
      </w:r>
    </w:p>
    <w:p>
      <w:pPr>
        <w:pStyle w:val="Normal"/>
        <w:spacing w:lineRule="auto" w:line="360" w:before="0" w:after="0"/>
        <w:ind w:left="4820" w:hanging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ul. Ułańska 4</w:t>
      </w:r>
    </w:p>
    <w:p>
      <w:pPr>
        <w:pStyle w:val="Normal"/>
        <w:spacing w:lineRule="auto" w:line="360" w:before="0" w:after="0"/>
        <w:ind w:left="4820" w:hanging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64-115 Święciechowa</w:t>
      </w:r>
    </w:p>
    <w:p>
      <w:pPr>
        <w:pStyle w:val="Normal"/>
        <w:spacing w:lineRule="auto" w:line="360" w:before="0" w:after="360"/>
        <w:ind w:left="4820" w:right="567" w:hanging="0"/>
        <w:rPr>
          <w:rFonts w:ascii="Verdana" w:hAnsi="Verdana"/>
          <w:sz w:val="24"/>
          <w:szCs w:val="24"/>
        </w:rPr>
      </w:pPr>
      <w:r>
        <w:rPr/>
      </w:r>
    </w:p>
    <w:p>
      <w:pPr>
        <w:pStyle w:val="Normal"/>
        <w:spacing w:lineRule="auto" w:line="360" w:before="0" w:after="0"/>
        <w:ind w:right="-2" w:hanging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 podstawie art. 39 ust. 3 ustawy o otwartych danych i ponownym wykorzystaniu informacji sektora publicznego z dnia 11 sierpnia 2021 r. wskazuję:</w:t>
      </w:r>
    </w:p>
    <w:p>
      <w:pPr>
        <w:pStyle w:val="ListParagraph"/>
        <w:numPr>
          <w:ilvl w:val="0"/>
          <w:numId w:val="1"/>
        </w:numPr>
        <w:spacing w:lineRule="auto" w:line="360"/>
        <w:ind w:left="567" w:right="-2" w:hanging="567"/>
        <w:rPr/>
      </w:pPr>
      <w:r>
        <w:rPr>
          <w:rFonts w:ascii="Verdana" w:hAnsi="Verdana"/>
        </w:rPr>
        <w:t>informację sektora publicznego do ponownego wykorzystania:</w:t>
      </w:r>
    </w:p>
    <w:p>
      <w:pPr>
        <w:pStyle w:val="Normal"/>
        <w:tabs>
          <w:tab w:val="clear" w:pos="709"/>
          <w:tab w:val="left" w:pos="9070" w:leader="dot"/>
        </w:tabs>
        <w:spacing w:lineRule="auto" w:line="360" w:before="0" w:after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0" w:leader="dot"/>
        </w:tabs>
        <w:spacing w:lineRule="auto" w:line="360" w:before="0" w:after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0" w:leader="dot"/>
        </w:tabs>
        <w:spacing w:lineRule="auto" w:line="360" w:before="0" w:after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ListParagraph"/>
        <w:numPr>
          <w:ilvl w:val="0"/>
          <w:numId w:val="1"/>
        </w:numPr>
        <w:spacing w:lineRule="auto" w:line="360"/>
        <w:ind w:left="567" w:right="284" w:hanging="567"/>
        <w:rPr>
          <w:rFonts w:ascii="Verdana" w:hAnsi="Verdana"/>
          <w:b/>
        </w:rPr>
      </w:pPr>
      <w:r>
        <w:rPr>
          <w:rFonts w:ascii="Verdana" w:hAnsi="Verdana"/>
        </w:rPr>
        <w:t>warunki ponownego wykorzystania, oraz źródło udostępnienia lub przekazania</w:t>
      </w:r>
      <w:r>
        <w:rPr>
          <w:rFonts w:cs="Arial" w:ascii="Arial" w:hAnsi="Arial"/>
          <w:color w:val="0A0A0A"/>
          <w:sz w:val="27"/>
          <w:szCs w:val="27"/>
          <w:shd w:fill="FEFEFE" w:val="clear"/>
        </w:rPr>
        <w:t>:</w:t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  <w:b/>
        </w:rPr>
      </w:pPr>
      <w:r>
        <w:rPr>
          <w:rFonts w:ascii="Verdana" w:hAnsi="Verdana"/>
        </w:rPr>
        <w:tab/>
      </w:r>
    </w:p>
    <w:p>
      <w:pPr>
        <w:pStyle w:val="ListParagraph"/>
        <w:numPr>
          <w:ilvl w:val="0"/>
          <w:numId w:val="1"/>
        </w:numPr>
        <w:spacing w:lineRule="auto" w:line="360"/>
        <w:ind w:left="567" w:right="284" w:hanging="567"/>
        <w:rPr>
          <w:rFonts w:ascii="Verdana" w:hAnsi="Verdana"/>
        </w:rPr>
      </w:pPr>
      <w:r>
        <w:rPr>
          <w:rFonts w:ascii="Verdana" w:hAnsi="Verdana"/>
        </w:rPr>
        <w:t>cel ponownego wykorzystania:</w:t>
      </w:r>
    </w:p>
    <w:p>
      <w:pPr>
        <w:pStyle w:val="Normal"/>
        <w:spacing w:lineRule="auto" w:line="360" w:before="0" w:after="0"/>
        <w:ind w:right="284" w:hanging="0"/>
        <w:rPr>
          <w:rFonts w:ascii="Verdana" w:hAnsi="Verdana" w:eastAsia="" w:cs="Times New Roman" w:eastAsiaTheme="minorEastAsia"/>
          <w:sz w:val="24"/>
          <w:szCs w:val="24"/>
          <w:lang w:eastAsia="pl-PL"/>
        </w:rPr>
      </w:pPr>
      <w:sdt>
        <w:sdtPr>
          <w:id w:val="2142608848"/>
        </w:sdtPr>
        <w:sdtContent>
          <w:r>
            <w:rPr>
              <w:rFonts w:eastAsia="MS Gothic" w:cs="Times New Roman" w:ascii="MS Gothic" w:hAnsi="MS Gothic"/>
              <w:sz w:val="24"/>
              <w:szCs w:val="24"/>
              <w:lang w:eastAsia="pl-PL"/>
            </w:rPr>
          </w:r>
          <w:r>
            <w:rPr>
              <w:rFonts w:eastAsia="MS Gothic" w:cs="Times New Roman" w:ascii="MS Gothic" w:hAnsi="MS Gothic"/>
              <w:sz w:val="24"/>
              <w:szCs w:val="24"/>
              <w:lang w:eastAsia="pl-PL"/>
            </w:rPr>
            <w:t>☐</w:t>
          </w:r>
        </w:sdtContent>
      </w:sdt>
      <w:r>
        <w:rPr>
          <w:rFonts w:eastAsia="" w:cs="Times New Roman" w:ascii="Verdana" w:hAnsi="Verdana" w:eastAsiaTheme="minorEastAsia"/>
          <w:sz w:val="24"/>
          <w:szCs w:val="24"/>
          <w:lang w:eastAsia="pl-PL"/>
        </w:rPr>
        <w:t>komercyjny</w:t>
      </w:r>
    </w:p>
    <w:p>
      <w:pPr>
        <w:pStyle w:val="Normal"/>
        <w:spacing w:lineRule="auto" w:line="360" w:before="0" w:after="0"/>
        <w:ind w:right="284" w:hanging="0"/>
        <w:rPr>
          <w:rFonts w:ascii="Verdana" w:hAnsi="Verdana" w:eastAsia="" w:cs="Times New Roman" w:eastAsiaTheme="minorEastAsia"/>
          <w:sz w:val="24"/>
          <w:szCs w:val="24"/>
          <w:lang w:eastAsia="pl-PL"/>
        </w:rPr>
      </w:pPr>
      <w:sdt>
        <w:sdtPr>
          <w:id w:val="-1936664418"/>
        </w:sdtPr>
        <w:sdtContent>
          <w:r>
            <w:rPr>
              <w:rFonts w:eastAsia="MS Gothic" w:cs="Times New Roman" w:ascii="MS Gothic" w:hAnsi="MS Gothic"/>
              <w:sz w:val="24"/>
              <w:szCs w:val="24"/>
              <w:lang w:eastAsia="pl-PL"/>
            </w:rPr>
          </w:r>
          <w:r>
            <w:rPr>
              <w:rFonts w:eastAsia="MS Gothic" w:cs="Times New Roman" w:ascii="MS Gothic" w:hAnsi="MS Gothic"/>
              <w:sz w:val="24"/>
              <w:szCs w:val="24"/>
              <w:lang w:eastAsia="pl-PL"/>
            </w:rPr>
            <w:t>☐</w:t>
          </w:r>
        </w:sdtContent>
      </w:sdt>
      <w:r>
        <w:rPr>
          <w:rFonts w:eastAsia="" w:cs="Times New Roman" w:ascii="Verdana" w:hAnsi="Verdana" w:eastAsiaTheme="minorEastAsia"/>
          <w:sz w:val="24"/>
          <w:szCs w:val="24"/>
          <w:lang w:eastAsia="pl-PL"/>
        </w:rPr>
        <w:t>niekomercyjny</w:t>
      </w:r>
    </w:p>
    <w:p>
      <w:pPr>
        <w:pStyle w:val="ListParagraph"/>
        <w:numPr>
          <w:ilvl w:val="0"/>
          <w:numId w:val="1"/>
        </w:numPr>
        <w:spacing w:lineRule="auto" w:line="360" w:before="120" w:after="0"/>
        <w:ind w:left="567" w:right="284" w:hanging="567"/>
        <w:contextualSpacing/>
        <w:rPr>
          <w:rFonts w:ascii="Verdana" w:hAnsi="Verdana"/>
        </w:rPr>
      </w:pPr>
      <w:r>
        <w:rPr>
          <w:rFonts w:ascii="Verdana" w:hAnsi="Verdana"/>
        </w:rPr>
        <w:t>rodzaj działalności, w której informacje sektora publicznego będą ponownie wykorzystywane:</w:t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ListParagraph"/>
        <w:numPr>
          <w:ilvl w:val="0"/>
          <w:numId w:val="0"/>
        </w:numPr>
        <w:spacing w:lineRule="auto" w:line="360"/>
        <w:ind w:right="284" w:hanging="0"/>
        <w:rPr>
          <w:rFonts w:ascii="Verdana" w:hAnsi="Verdana"/>
        </w:rPr>
      </w:pPr>
      <w:r>
        <w:rPr>
          <w:rFonts w:ascii="Verdana" w:hAnsi="Verdana"/>
        </w:rPr>
      </w:r>
      <w:r>
        <w:br w:type="page"/>
      </w:r>
    </w:p>
    <w:p>
      <w:pPr>
        <w:pStyle w:val="ListParagraph"/>
        <w:numPr>
          <w:ilvl w:val="0"/>
          <w:numId w:val="1"/>
        </w:numPr>
        <w:spacing w:lineRule="auto" w:line="360"/>
        <w:ind w:left="567" w:right="284" w:hanging="567"/>
        <w:rPr>
          <w:rFonts w:ascii="Verdana" w:hAnsi="Verdana"/>
        </w:rPr>
      </w:pPr>
      <w:r>
        <w:rPr>
          <w:rFonts w:ascii="Verdana" w:hAnsi="Verdana"/>
        </w:rPr>
        <w:t>sposób przekazania informacji:</w:t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ListParagraph"/>
        <w:numPr>
          <w:ilvl w:val="0"/>
          <w:numId w:val="1"/>
        </w:numPr>
        <w:spacing w:lineRule="auto" w:line="360"/>
        <w:ind w:left="567" w:right="284" w:hanging="567"/>
        <w:rPr>
          <w:rFonts w:ascii="Verdana" w:hAnsi="Verdana"/>
        </w:rPr>
      </w:pPr>
      <w:r>
        <w:rPr>
          <w:rFonts w:ascii="Verdana" w:hAnsi="Verdana"/>
        </w:rPr>
        <w:t>sposób przygotowania informacji:</w:t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ListParagraph"/>
        <w:numPr>
          <w:ilvl w:val="0"/>
          <w:numId w:val="1"/>
        </w:numPr>
        <w:spacing w:lineRule="auto" w:line="360"/>
        <w:ind w:left="567" w:right="284" w:hanging="567"/>
        <w:rPr>
          <w:rFonts w:ascii="Verdana" w:hAnsi="Verdana"/>
        </w:rPr>
      </w:pPr>
      <w:r>
        <w:rPr>
          <w:rFonts w:ascii="Verdana" w:hAnsi="Verdana"/>
        </w:rPr>
        <w:t>forma przekazania informacji:</w:t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ListParagraph"/>
        <w:numPr>
          <w:ilvl w:val="0"/>
          <w:numId w:val="1"/>
        </w:numPr>
        <w:spacing w:lineRule="auto" w:line="360"/>
        <w:ind w:left="567" w:right="284" w:hanging="567"/>
        <w:rPr>
          <w:rFonts w:ascii="Verdana" w:hAnsi="Verdana"/>
        </w:rPr>
      </w:pPr>
      <w:r>
        <w:rPr>
          <w:rFonts w:ascii="Verdana" w:hAnsi="Verdana"/>
        </w:rPr>
        <w:t>format danych dla informacji w postaci elektronicznej (w przypadku niewskazania formatu informacja zostanie przekazana w formacie źródłowym):</w:t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Normal"/>
        <w:tabs>
          <w:tab w:val="clear" w:pos="709"/>
          <w:tab w:val="left" w:pos="9071" w:leader="dot"/>
        </w:tabs>
        <w:spacing w:lineRule="auto" w:line="360" w:before="0" w:after="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567" w:leader="none"/>
        </w:tabs>
        <w:spacing w:lineRule="auto" w:line="360"/>
        <w:ind w:left="360" w:right="284" w:hanging="360"/>
        <w:rPr>
          <w:rFonts w:ascii="Verdana" w:hAnsi="Verdana"/>
        </w:rPr>
      </w:pPr>
      <w:r>
        <w:rPr>
          <w:rFonts w:ascii="Verdana" w:hAnsi="Verdana"/>
        </w:rPr>
        <w:t>sposób i okres dostępu do informacji gromadzonych i przechowywanych w systemie teleinformatycznym</w:t>
      </w:r>
    </w:p>
    <w:p>
      <w:pPr>
        <w:pStyle w:val="Normal"/>
        <w:tabs>
          <w:tab w:val="clear" w:pos="709"/>
          <w:tab w:val="left" w:pos="9071" w:leader="dot"/>
        </w:tabs>
        <w:spacing w:lineRule="auto" w:line="360"/>
        <w:ind w:right="284" w:hanging="0"/>
        <w:rPr>
          <w:rFonts w:ascii="Verdana" w:hAnsi="Verdana"/>
        </w:rPr>
      </w:pPr>
      <w:r>
        <w:rPr>
          <w:rFonts w:ascii="Verdana" w:hAnsi="Verdana"/>
        </w:rPr>
        <w:tab/>
        <w:tab/>
      </w:r>
    </w:p>
    <w:p>
      <w:pPr>
        <w:pStyle w:val="Normal"/>
        <w:spacing w:lineRule="auto" w:line="360"/>
        <w:ind w:right="284" w:hanging="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spacing w:lineRule="auto" w:line="360" w:before="0" w:after="0"/>
        <w:ind w:left="4961" w:firstLine="70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Podpis wnioskodawcy</w:t>
      </w:r>
    </w:p>
    <w:p>
      <w:pPr>
        <w:pStyle w:val="Normal"/>
        <w:tabs>
          <w:tab w:val="clear" w:pos="709"/>
          <w:tab w:val="left" w:pos="8364" w:leader="dot"/>
          <w:tab w:val="left" w:pos="8789" w:leader="none"/>
          <w:tab w:val="left" w:pos="9070" w:leader="none"/>
        </w:tabs>
        <w:spacing w:lineRule="auto" w:line="360" w:before="0" w:after="0"/>
        <w:ind w:left="4961" w:firstLine="70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tabs>
          <w:tab w:val="clear" w:pos="709"/>
          <w:tab w:val="left" w:pos="8364" w:leader="dot"/>
          <w:tab w:val="left" w:pos="8789" w:leader="none"/>
          <w:tab w:val="left" w:pos="9070" w:leader="none"/>
        </w:tabs>
        <w:spacing w:lineRule="auto" w:line="360" w:before="0" w:after="0"/>
        <w:ind w:left="4961" w:firstLine="70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  <w:tab/>
      </w:r>
    </w:p>
    <w:p>
      <w:pPr>
        <w:pStyle w:val="Normal"/>
        <w:spacing w:lineRule="auto" w:line="240" w:before="0" w:after="0"/>
        <w:rPr>
          <w:rFonts w:ascii="Tms Rmn" w:hAnsi="Tms Rmn" w:cs="Tms Rmn"/>
          <w:color w:val="000000"/>
          <w:sz w:val="20"/>
          <w:szCs w:val="20"/>
        </w:rPr>
      </w:pPr>
      <w:r>
        <w:rPr>
          <w:rFonts w:cs="Tms Rmn" w:ascii="Tms Rmn" w:hAnsi="Tms Rmn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ms Rmn" w:hAnsi="Tms Rmn" w:cs="Tms Rmn"/>
          <w:color w:val="000000"/>
          <w:sz w:val="20"/>
          <w:szCs w:val="20"/>
        </w:rPr>
      </w:pPr>
      <w:r>
        <w:rPr>
          <w:rFonts w:cs="Tms Rmn" w:ascii="Tms Rmn" w:hAnsi="Tms Rmn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ms Rmn" w:hAnsi="Tms Rmn" w:cs="Tms Rmn"/>
          <w:color w:val="000000"/>
          <w:sz w:val="20"/>
          <w:szCs w:val="20"/>
        </w:rPr>
      </w:pPr>
      <w:r>
        <w:rPr>
          <w:rFonts w:cs="Tms Rmn" w:ascii="Tms Rmn" w:hAnsi="Tms Rmn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ms Rmn" w:hAnsi="Tms Rmn" w:cs="Tms Rmn"/>
          <w:color w:val="000000"/>
          <w:sz w:val="24"/>
          <w:szCs w:val="24"/>
        </w:rPr>
      </w:pPr>
      <w:r>
        <w:rPr>
          <w:rFonts w:cs="Tms Rmn" w:ascii="Tms Rmn" w:hAnsi="Tms Rmn"/>
          <w:color w:val="000000"/>
          <w:sz w:val="24"/>
          <w:szCs w:val="24"/>
        </w:rPr>
      </w:r>
    </w:p>
    <w:p>
      <w:pPr>
        <w:pStyle w:val="BodyText3"/>
        <w:spacing w:lineRule="auto" w:line="360" w:before="480" w:after="12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 w:before="0" w:after="240"/>
        <w:ind w:left="4963" w:firstLine="709"/>
        <w:rPr>
          <w:rFonts w:ascii="Verdana" w:hAnsi="Verdana"/>
          <w:sz w:val="24"/>
          <w:szCs w:val="24"/>
        </w:rPr>
      </w:pPr>
      <w:r>
        <w:rPr/>
      </w:r>
    </w:p>
    <w:sectPr>
      <w:type w:val="nextPage"/>
      <w:pgSz w:w="11906" w:h="16838"/>
      <w:pgMar w:left="1418" w:right="991" w:gutter="0" w:header="0" w:top="1418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  <w:font w:name="MS Gothic">
    <w:charset w:val="ee"/>
    <w:family w:val="roman"/>
    <w:pitch w:val="variable"/>
  </w:font>
  <w:font w:name="Tms Rmn">
    <w:altName w:val="Times New Roman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  <w:rFonts w:ascii="Verdana" w:hAnsi="Verdan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22c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8e4e2f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8c380c"/>
    <w:pPr>
      <w:keepNext w:val="true"/>
      <w:keepLines/>
      <w:spacing w:lineRule="auto" w:line="240"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8e4e2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ekstpodstawowyZnak" w:customStyle="1">
    <w:name w:val="Tekst podstawowy Znak"/>
    <w:basedOn w:val="DefaultParagraphFont"/>
    <w:qFormat/>
    <w:rsid w:val="00fa0867"/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Nagwek2Znak" w:customStyle="1">
    <w:name w:val="Nagłówek 2 Znak"/>
    <w:basedOn w:val="DefaultParagraphFont"/>
    <w:uiPriority w:val="9"/>
    <w:qFormat/>
    <w:rsid w:val="008c380c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  <w:lang w:eastAsia="pl-PL"/>
    </w:rPr>
  </w:style>
  <w:style w:type="character" w:styleId="Tekstpodstawowy3Znak" w:customStyle="1">
    <w:name w:val="Tekst podstawowy 3 Znak"/>
    <w:basedOn w:val="DefaultParagraphFont"/>
    <w:link w:val="BodyText3"/>
    <w:uiPriority w:val="99"/>
    <w:qFormat/>
    <w:rsid w:val="008c380c"/>
    <w:rPr>
      <w:rFonts w:ascii="Times New Roman" w:hAnsi="Times New Roman" w:eastAsia="" w:cs="Times New Roman" w:eastAsiaTheme="minorEastAsia"/>
      <w:sz w:val="16"/>
      <w:szCs w:val="16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a032a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fa0867"/>
    <w:pPr>
      <w:suppressAutoHyphens w:val="true"/>
      <w:overflowPunct w:val="true"/>
      <w:spacing w:lineRule="auto" w:line="240" w:before="0" w:after="0"/>
      <w:textAlignment w:val="baseline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c380c"/>
    <w:pPr>
      <w:spacing w:lineRule="auto" w:line="240" w:before="0" w:after="0"/>
      <w:ind w:left="720" w:hanging="0"/>
      <w:contextualSpacing/>
    </w:pPr>
    <w:rPr>
      <w:rFonts w:ascii="Times New Roman" w:hAnsi="Times New Roman" w:eastAsia="" w:cs="Times New Roman" w:eastAsiaTheme="minorEastAsia"/>
      <w:sz w:val="24"/>
      <w:szCs w:val="24"/>
      <w:lang w:eastAsia="pl-PL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8c380c"/>
    <w:pPr>
      <w:spacing w:lineRule="auto" w:line="240" w:before="0" w:after="120"/>
    </w:pPr>
    <w:rPr>
      <w:rFonts w:ascii="Times New Roman" w:hAnsi="Times New Roman" w:eastAsia="" w:cs="Times New Roman" w:eastAsiaTheme="minorEastAsia"/>
      <w:sz w:val="16"/>
      <w:szCs w:val="16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a032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Application>LibreOffice/7.5.1.2$Windows_X86_64 LibreOffice_project/fcbaee479e84c6cd81291587d2ee68cba099e129</Application>
  <AppVersion>15.0000</AppVersion>
  <Pages>2</Pages>
  <Words>124</Words>
  <Characters>862</Characters>
  <CharactersWithSpaces>982</CharactersWithSpaces>
  <Paragraphs>41</Paragraphs>
  <Company>Gmina Wroclaw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2021-12-15T08:36:00Z</dcterms:created>
  <dc:creator>Lewandowska Agnieszka</dc:creator>
  <dc:description/>
  <dc:language>pl-PL</dc:language>
  <cp:lastModifiedBy/>
  <cp:lastPrinted>2021-12-15T08:29:00Z</cp:lastPrinted>
  <dcterms:modified xsi:type="dcterms:W3CDTF">2023-05-04T11:04:47Z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