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rPr>
          <w:rFonts w:ascii="Calibri" w:hAnsi="Calibri" w:cs="Calibri" w:asciiTheme="minorHAnsi" w:cstheme="minorHAnsi" w:hAnsiTheme="minorHAnsi"/>
          <w:b/>
          <w:bCs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/>
          <w:bCs/>
          <w:sz w:val="22"/>
          <w:szCs w:val="22"/>
        </w:rPr>
        <w:t xml:space="preserve">OGŁOSZENIE </w:t>
      </w:r>
    </w:p>
    <w:p>
      <w:pPr>
        <w:pStyle w:val="BodyText"/>
        <w:ind w:hanging="0" w:left="0" w:right="-1"/>
        <w:rPr>
          <w:rFonts w:ascii="Calibri" w:hAnsi="Calibri" w:cs="Calibri" w:asciiTheme="minorHAnsi" w:cstheme="minorHAnsi" w:hAnsiTheme="minorHAnsi"/>
          <w:b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/>
          <w:bCs/>
          <w:sz w:val="22"/>
          <w:szCs w:val="22"/>
        </w:rPr>
        <w:t>o wyłożeniu do publicznego wglądu projektu miejscowego planu zagospodarowania przestrzennego dla części obrębu geodezyjnego Święciechowa w rejonie ulicy Leszczyńskiej</w:t>
      </w:r>
    </w:p>
    <w:p>
      <w:pPr>
        <w:pStyle w:val="BodyText3"/>
        <w:ind w:hanging="0" w:left="0" w:right="-426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Normal"/>
        <w:ind w:firstLine="567" w:left="0"/>
        <w:jc w:val="both"/>
        <w:rPr>
          <w:rFonts w:ascii="Calibri" w:hAnsi="Calibri" w:cs="Calibri" w:asciiTheme="minorHAnsi" w:cstheme="minorHAnsi" w:hAnsiTheme="minorHAnsi"/>
          <w:sz w:val="20"/>
          <w:szCs w:val="20"/>
        </w:rPr>
      </w:pPr>
      <w:r>
        <w:rPr>
          <w:rFonts w:cs="Calibri" w:ascii="Calibri" w:hAnsi="Calibri" w:asciiTheme="minorHAnsi" w:cstheme="minorHAnsi" w:hAnsiTheme="minorHAnsi"/>
          <w:sz w:val="20"/>
          <w:szCs w:val="20"/>
        </w:rPr>
        <w:t xml:space="preserve">Na podstawie art. 17 pkt 9 ustawy z dnia 27 marca 2003 r. o planowaniu i zagospodarowaniu przestrzennym (t.j. Dz. U. z 2023 r., poz. 977 z późn. zm.) w zw. z art. 67 ust. 3 pkt 4 ustawy z dnia 7 lipca 2023 r. o zmianie ustawy o planowaniu i zagospodarowaniu przestrzennym oraz niektórych innych ustaw (Dz. U. z 2023 r. poz. 1688), art. 39 oraz 54 ust. 3 ustawy z dnia 3 października 2008 r. o udostępnianiu informacji                       o środowisku i jego ochronie, udziale społeczeństwa w ochronie środowiska oraz o ocenach oddziaływania na środowisko (t.j. Dz. U. z 2023 r. poz. 1094 z późn. zm.) oraz </w:t>
      </w:r>
      <w:r>
        <w:rPr>
          <w:rFonts w:cs="Calibri" w:ascii="Calibri" w:hAnsi="Calibri" w:asciiTheme="minorHAnsi" w:cstheme="minorHAnsi" w:hAnsiTheme="minorHAnsi"/>
          <w:bCs/>
          <w:sz w:val="20"/>
          <w:szCs w:val="20"/>
        </w:rPr>
        <w:t xml:space="preserve">Uchwały </w:t>
      </w:r>
      <w:r>
        <w:rPr>
          <w:rFonts w:cs="Calibri" w:ascii="Calibri" w:hAnsi="Calibri" w:asciiTheme="minorHAnsi" w:cstheme="minorHAnsi" w:hAnsiTheme="minorHAnsi"/>
          <w:sz w:val="20"/>
          <w:szCs w:val="20"/>
        </w:rPr>
        <w:t xml:space="preserve">Rady Gminy Święciechowa Nr LV/498/2023 z dnia 27 lutego 2023 r., w sprawie przystąpienia do sporządzenia miejscowego planu zagospodarowania przestrzennego dla części obrębu geodezyjnego Święciechowa w rejonie ulicy Leszczyńskiej, zawiadamiam         o wyłożeniu do publicznego wglądu wyżej wymienionego projektu planu miejscowego wraz z prognozą oddziaływania na środowisko, w dniach </w:t>
      </w:r>
      <w:r>
        <w:rPr>
          <w:rFonts w:cs="Calibri" w:ascii="Calibri" w:hAnsi="Calibri" w:asciiTheme="minorHAnsi" w:cstheme="minorHAnsi" w:hAnsiTheme="minorHAnsi"/>
          <w:b/>
          <w:sz w:val="20"/>
          <w:szCs w:val="20"/>
        </w:rPr>
        <w:t>od dnia 24 kwietnia  2024 r. do  dnia 15 maja 2024 r.</w:t>
      </w:r>
      <w:r>
        <w:rPr>
          <w:rFonts w:cs="Calibri" w:ascii="Calibri" w:hAnsi="Calibri" w:asciiTheme="minorHAnsi" w:cstheme="minorHAnsi" w:hAnsiTheme="minorHAnsi"/>
          <w:sz w:val="20"/>
          <w:szCs w:val="20"/>
        </w:rPr>
        <w:t xml:space="preserve"> w Urzędzie Gminy Święciechowa ul. Ułańska 4, 64-115 Święciechowa, w godz. pracy urzędu.</w:t>
      </w:r>
    </w:p>
    <w:p>
      <w:pPr>
        <w:pStyle w:val="Normal"/>
        <w:tabs>
          <w:tab w:val="clear" w:pos="708"/>
          <w:tab w:val="left" w:pos="0" w:leader="none"/>
        </w:tabs>
        <w:ind w:firstLine="708" w:left="0"/>
        <w:jc w:val="both"/>
        <w:rPr>
          <w:rFonts w:ascii="Calibri" w:hAnsi="Calibri" w:cs="Calibri" w:asciiTheme="minorHAnsi" w:cstheme="minorHAnsi" w:hAnsiTheme="minorHAnsi"/>
          <w:sz w:val="20"/>
          <w:szCs w:val="20"/>
        </w:rPr>
      </w:pPr>
      <w:r>
        <w:rPr>
          <w:rFonts w:cs="Calibri" w:ascii="Calibri" w:hAnsi="Calibri" w:asciiTheme="minorHAnsi" w:cstheme="minorHAnsi" w:hAnsiTheme="minorHAnsi"/>
          <w:sz w:val="20"/>
          <w:szCs w:val="20"/>
        </w:rPr>
        <w:t xml:space="preserve">Dyskusja publiczna nad przyjętymi w projekcie wyżej wymienionego planu miejscowego rozwiązaniami odbędzie się w dniu </w:t>
      </w:r>
      <w:r>
        <w:rPr>
          <w:rFonts w:cs="Calibri" w:ascii="Calibri" w:hAnsi="Calibri" w:asciiTheme="minorHAnsi" w:cstheme="minorHAnsi" w:hAnsiTheme="minorHAnsi"/>
          <w:b/>
          <w:sz w:val="20"/>
          <w:szCs w:val="20"/>
        </w:rPr>
        <w:t xml:space="preserve"> 10 maja 2024 r.</w:t>
      </w:r>
      <w:r>
        <w:rPr>
          <w:rFonts w:cs="Calibri" w:ascii="Calibri" w:hAnsi="Calibri" w:asciiTheme="minorHAnsi" w:cstheme="minorHAnsi" w:hAnsiTheme="minorHAnsi"/>
          <w:sz w:val="20"/>
          <w:szCs w:val="20"/>
        </w:rPr>
        <w:t xml:space="preserve"> w siedzibie Urzędu Gminy Święciechowa, ul. Ułańska 4, 64-115 Święciechowa </w:t>
      </w:r>
      <w:r>
        <w:rPr>
          <w:rFonts w:cs="Calibri" w:ascii="Calibri" w:hAnsi="Calibri" w:asciiTheme="minorHAnsi" w:cstheme="minorHAnsi" w:hAnsiTheme="minorHAnsi"/>
          <w:b/>
          <w:sz w:val="20"/>
          <w:szCs w:val="20"/>
        </w:rPr>
        <w:t>o godz. 12.00</w:t>
      </w:r>
      <w:r>
        <w:rPr>
          <w:rFonts w:cs="Calibri" w:ascii="Calibri" w:hAnsi="Calibri" w:asciiTheme="minorHAnsi" w:cstheme="minorHAnsi" w:hAnsiTheme="minorHAnsi"/>
          <w:sz w:val="20"/>
          <w:szCs w:val="20"/>
        </w:rPr>
        <w:t>.</w:t>
      </w:r>
    </w:p>
    <w:p>
      <w:pPr>
        <w:pStyle w:val="WW-Tekstpodstawowy2"/>
        <w:rPr>
          <w:rFonts w:ascii="Calibri" w:hAnsi="Calibri" w:cs="Calibri" w:asciiTheme="minorHAnsi" w:cstheme="minorHAnsi" w:hAnsiTheme="minorHAnsi"/>
          <w:sz w:val="20"/>
          <w:szCs w:val="20"/>
        </w:rPr>
      </w:pPr>
      <w:r>
        <w:rPr>
          <w:rFonts w:cs="Calibri" w:ascii="Calibri" w:hAnsi="Calibri" w:asciiTheme="minorHAnsi" w:cstheme="minorHAnsi" w:hAnsiTheme="minorHAnsi"/>
          <w:sz w:val="20"/>
          <w:szCs w:val="20"/>
        </w:rPr>
        <w:t>Zgodnie z art. 18 ust. 1 ustawy z dnia o planowaniu i z dnia 27 marca 2003 r. o planowaniu i zagospodarowaniu przestrzennym, każdy, kto kwestionuje ustalenia przyjęte w projekcie wyżej wymienionego planu miejscowego, może wnieść uwagi.</w:t>
      </w:r>
    </w:p>
    <w:p>
      <w:pPr>
        <w:pStyle w:val="BodyText"/>
        <w:spacing w:lineRule="atLeast" w:line="240"/>
        <w:ind w:firstLine="425" w:left="0"/>
        <w:jc w:val="both"/>
        <w:rPr>
          <w:rFonts w:ascii="Calibri" w:hAnsi="Calibri" w:cs="Calibri" w:asciiTheme="minorHAnsi" w:cstheme="minorHAnsi" w:hAnsiTheme="minorHAnsi"/>
          <w:b/>
          <w:sz w:val="20"/>
          <w:szCs w:val="20"/>
        </w:rPr>
      </w:pPr>
      <w:r>
        <w:rPr>
          <w:rFonts w:cs="Calibri" w:ascii="Calibri" w:hAnsi="Calibri" w:asciiTheme="minorHAnsi" w:cstheme="minorHAnsi" w:hAnsiTheme="minorHAnsi"/>
          <w:sz w:val="20"/>
          <w:szCs w:val="20"/>
        </w:rPr>
        <w:t xml:space="preserve">Uwagi należy składać w formie papierowej lub elektronicznej do Wójta Gminy Święciechowa z podaniem imienia i nazwiska lub nazwy jednostki organizacyjnej i adresu, oznaczenia nieruchomości, której uwaga dotyczy, w nieprzekraczalnym terminie </w:t>
      </w:r>
      <w:r>
        <w:rPr>
          <w:rFonts w:cs="Calibri" w:ascii="Calibri" w:hAnsi="Calibri" w:asciiTheme="minorHAnsi" w:cstheme="minorHAnsi" w:hAnsiTheme="minorHAnsi"/>
          <w:b/>
          <w:sz w:val="20"/>
          <w:szCs w:val="20"/>
        </w:rPr>
        <w:t xml:space="preserve">do dnia 30 maja 2024 r. </w:t>
      </w:r>
    </w:p>
    <w:p>
      <w:pPr>
        <w:pStyle w:val="WW-Tekstpodstawowy2"/>
        <w:ind w:hanging="0" w:left="0" w:right="-1"/>
        <w:rPr>
          <w:rFonts w:ascii="Calibri" w:hAnsi="Calibri" w:cs="Calibri" w:asciiTheme="minorHAnsi" w:cstheme="minorHAnsi" w:hAnsiTheme="minorHAnsi"/>
          <w:sz w:val="20"/>
          <w:szCs w:val="20"/>
        </w:rPr>
      </w:pPr>
      <w:r>
        <w:rPr>
          <w:rFonts w:cs="Calibri" w:ascii="Calibri" w:hAnsi="Calibri" w:asciiTheme="minorHAnsi" w:cstheme="minorHAnsi" w:hAnsiTheme="minorHAnsi"/>
          <w:sz w:val="20"/>
          <w:szCs w:val="20"/>
        </w:rPr>
        <w:t>Zgodnie z art. 39 ust 1 pkt. 3 ustawy z dnia 3 października 2008 r. o udostępnianiu informacji o środowisku           i jego ochronie, udziale społeczeństwa w ochronie środowiska oraz o ocenach oddziaływania na środowisko zainteresowani mają możliwość składania uwag i wniosków.</w:t>
      </w:r>
    </w:p>
    <w:p>
      <w:pPr>
        <w:pStyle w:val="BodyText"/>
        <w:spacing w:lineRule="atLeast" w:line="240"/>
        <w:jc w:val="both"/>
        <w:rPr>
          <w:rFonts w:ascii="Calibri" w:hAnsi="Calibri" w:cs="Calibri" w:asciiTheme="minorHAnsi" w:cstheme="minorHAnsi" w:hAnsiTheme="minorHAnsi"/>
          <w:sz w:val="20"/>
          <w:szCs w:val="20"/>
        </w:rPr>
      </w:pPr>
      <w:r>
        <w:rPr>
          <w:rFonts w:cs="Calibri" w:ascii="Calibri" w:hAnsi="Calibri" w:asciiTheme="minorHAnsi" w:cstheme="minorHAnsi" w:hAnsiTheme="minorHAnsi"/>
          <w:sz w:val="20"/>
          <w:szCs w:val="20"/>
        </w:rPr>
        <w:t>Wnioski i uwagi mogą być wnoszone:</w:t>
      </w:r>
    </w:p>
    <w:p>
      <w:pPr>
        <w:pStyle w:val="BodyText"/>
        <w:numPr>
          <w:ilvl w:val="0"/>
          <w:numId w:val="4"/>
        </w:numPr>
        <w:spacing w:lineRule="atLeast" w:line="240"/>
        <w:jc w:val="both"/>
        <w:rPr>
          <w:rFonts w:ascii="Calibri" w:hAnsi="Calibri" w:cs="Calibri" w:asciiTheme="minorHAnsi" w:cstheme="minorHAnsi" w:hAnsiTheme="minorHAnsi"/>
          <w:sz w:val="20"/>
          <w:szCs w:val="20"/>
        </w:rPr>
      </w:pPr>
      <w:r>
        <w:rPr>
          <w:rFonts w:cs="Calibri" w:ascii="Calibri" w:hAnsi="Calibri" w:asciiTheme="minorHAnsi" w:cstheme="minorHAnsi" w:hAnsiTheme="minorHAnsi"/>
          <w:bCs/>
          <w:sz w:val="20"/>
          <w:szCs w:val="20"/>
        </w:rPr>
        <w:t xml:space="preserve">w formie pisemnej, </w:t>
      </w:r>
      <w:r>
        <w:rPr>
          <w:rFonts w:cs="Calibri" w:ascii="Calibri" w:hAnsi="Calibri" w:asciiTheme="minorHAnsi" w:cstheme="minorHAnsi" w:hAnsiTheme="minorHAnsi"/>
          <w:sz w:val="20"/>
          <w:szCs w:val="20"/>
        </w:rPr>
        <w:t>na adres - Urząd Gminy Święciechowa, ul. Ułańska 4, 64-115 Święciechowa;</w:t>
      </w:r>
    </w:p>
    <w:p>
      <w:pPr>
        <w:pStyle w:val="BodyText"/>
        <w:numPr>
          <w:ilvl w:val="0"/>
          <w:numId w:val="1"/>
        </w:numPr>
        <w:spacing w:lineRule="atLeast" w:line="240"/>
        <w:jc w:val="both"/>
        <w:rPr>
          <w:rFonts w:ascii="Calibri" w:hAnsi="Calibri" w:cs="Calibri" w:asciiTheme="minorHAnsi" w:cstheme="minorHAnsi" w:hAnsiTheme="minorHAnsi"/>
          <w:sz w:val="20"/>
          <w:szCs w:val="20"/>
        </w:rPr>
      </w:pPr>
      <w:r>
        <w:rPr>
          <w:rFonts w:cs="Calibri" w:ascii="Calibri" w:hAnsi="Calibri" w:asciiTheme="minorHAnsi" w:cstheme="minorHAnsi" w:hAnsiTheme="minorHAnsi"/>
          <w:sz w:val="20"/>
          <w:szCs w:val="20"/>
        </w:rPr>
        <w:t>ustnie do protokołu w siedzibie Urzędu Gminy Święciechowa, ul. Ułańska 4, 64-115 Święciechowa,        w godzinach pracy Urzędu;</w:t>
      </w:r>
    </w:p>
    <w:p>
      <w:pPr>
        <w:pStyle w:val="BodyText"/>
        <w:numPr>
          <w:ilvl w:val="0"/>
          <w:numId w:val="1"/>
        </w:numPr>
        <w:spacing w:lineRule="atLeast" w:line="240"/>
        <w:jc w:val="both"/>
        <w:rPr>
          <w:rFonts w:ascii="Calibri" w:hAnsi="Calibri" w:cs="Calibri" w:asciiTheme="minorHAnsi" w:cstheme="minorHAnsi" w:hAnsiTheme="minorHAnsi"/>
          <w:sz w:val="20"/>
          <w:szCs w:val="20"/>
        </w:rPr>
      </w:pPr>
      <w:r>
        <w:rPr>
          <w:rFonts w:cs="Calibri" w:ascii="Calibri" w:hAnsi="Calibri" w:asciiTheme="minorHAnsi" w:cstheme="minorHAnsi" w:hAnsiTheme="minorHAnsi"/>
          <w:sz w:val="20"/>
          <w:szCs w:val="20"/>
        </w:rPr>
        <w:t>za pomocą środków komunikacji elektronicznej bez konieczności opatrywania ich kwalifikowanym podpisem elektronicznym (na adres urzadgminy@swieciechowa.pl – opatrzone tematem „miejscowy plan zagospodarowania przestrzennego dla części obrębu geodezyjnego Święciechowa w rejonie ulicy Leszczyńskiej”).</w:t>
      </w:r>
    </w:p>
    <w:p>
      <w:pPr>
        <w:pStyle w:val="BodyText"/>
        <w:spacing w:lineRule="atLeast" w:line="240"/>
        <w:jc w:val="both"/>
        <w:rPr>
          <w:rFonts w:ascii="Calibri" w:hAnsi="Calibri" w:cs="Calibri" w:asciiTheme="minorHAnsi" w:cstheme="minorHAnsi" w:hAnsiTheme="minorHAnsi"/>
          <w:sz w:val="20"/>
          <w:szCs w:val="20"/>
        </w:rPr>
      </w:pPr>
      <w:r>
        <w:rPr>
          <w:rFonts w:cs="Calibri" w:ascii="Calibri" w:hAnsi="Calibri" w:asciiTheme="minorHAnsi" w:cstheme="minorHAnsi" w:hAnsiTheme="minorHAnsi"/>
          <w:sz w:val="20"/>
          <w:szCs w:val="20"/>
        </w:rPr>
        <w:t>Wniosek lub uwaga powinna zawierać nazwisko, imię, nazwę i adres wnioskodawcy oraz przedmiot wniosku lub uwagi.</w:t>
      </w:r>
    </w:p>
    <w:p>
      <w:pPr>
        <w:pStyle w:val="BodyText"/>
        <w:spacing w:lineRule="atLeast" w:line="240"/>
        <w:jc w:val="both"/>
        <w:rPr>
          <w:rFonts w:ascii="Calibri" w:hAnsi="Calibri" w:cs="Calibri" w:asciiTheme="minorHAnsi" w:cstheme="minorHAnsi" w:hAnsiTheme="minorHAnsi"/>
          <w:sz w:val="20"/>
          <w:szCs w:val="20"/>
        </w:rPr>
      </w:pPr>
      <w:r>
        <w:rPr>
          <w:rFonts w:cs="Calibri" w:ascii="Calibri" w:hAnsi="Calibri" w:asciiTheme="minorHAnsi" w:cstheme="minorHAnsi" w:hAnsiTheme="minorHAnsi"/>
          <w:sz w:val="20"/>
          <w:szCs w:val="20"/>
        </w:rPr>
        <w:t>Organem właściwym do rozpatrzenia uwag i wniosków jest Wójt Gminy Święciechowa.</w:t>
      </w:r>
    </w:p>
    <w:p>
      <w:pPr>
        <w:pStyle w:val="BodyText"/>
        <w:spacing w:lineRule="auto" w:line="312"/>
        <w:rPr>
          <w:rFonts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</w:r>
    </w:p>
    <w:p>
      <w:pPr>
        <w:pStyle w:val="BodyText"/>
        <w:spacing w:lineRule="auto" w:line="312"/>
        <w:ind w:hanging="0" w:left="6480"/>
        <w:rPr>
          <w:rFonts w:cs="Times New Roman"/>
          <w:color w:val="000000"/>
          <w:sz w:val="18"/>
          <w:szCs w:val="18"/>
        </w:rPr>
      </w:pPr>
      <w:r>
        <w:rPr>
          <w:rFonts w:cs="Times New Roman"/>
          <w:color w:val="000000"/>
          <w:sz w:val="18"/>
          <w:szCs w:val="18"/>
        </w:rPr>
        <w:t>WÓJT</w:t>
      </w:r>
    </w:p>
    <w:p>
      <w:pPr>
        <w:pStyle w:val="BodyText"/>
        <w:spacing w:lineRule="auto" w:line="312"/>
        <w:ind w:hanging="0" w:left="6480"/>
        <w:rPr>
          <w:rFonts w:cs="Times New Roman"/>
          <w:color w:val="000000"/>
          <w:sz w:val="18"/>
          <w:szCs w:val="18"/>
        </w:rPr>
      </w:pPr>
      <w:r>
        <w:rPr>
          <w:rFonts w:cs="Times New Roman"/>
          <w:color w:val="000000"/>
          <w:sz w:val="18"/>
          <w:szCs w:val="18"/>
        </w:rPr>
        <w:t>GMINY ŚWIĘCIECHOWA</w:t>
      </w:r>
    </w:p>
    <w:p>
      <w:pPr>
        <w:pStyle w:val="BodyText"/>
        <w:spacing w:lineRule="auto" w:line="312"/>
        <w:ind w:hanging="0" w:left="6480"/>
        <w:rPr>
          <w:rFonts w:cs="Times New Roman"/>
          <w:color w:val="000000"/>
          <w:sz w:val="18"/>
          <w:szCs w:val="18"/>
        </w:rPr>
      </w:pPr>
      <w:r>
        <w:rPr>
          <w:rFonts w:cs="Times New Roman"/>
          <w:color w:val="000000"/>
          <w:sz w:val="18"/>
          <w:szCs w:val="18"/>
        </w:rPr>
        <w:t>Marek Lorych</w:t>
      </w:r>
    </w:p>
    <w:p>
      <w:pPr>
        <w:pStyle w:val="WW-Tekstpodstawowy2"/>
        <w:jc w:val="right"/>
        <w:rPr>
          <w:rFonts w:ascii="Calibri" w:hAnsi="Calibri" w:cs="Calibri" w:asciiTheme="minorHAnsi" w:cstheme="minorHAnsi" w:hAnsiTheme="minorHAnsi"/>
          <w:b/>
          <w:sz w:val="24"/>
        </w:rPr>
      </w:pPr>
      <w:r>
        <w:rPr>
          <w:rFonts w:cs="Calibri" w:cstheme="minorHAnsi" w:ascii="Calibri" w:hAnsi="Calibri"/>
          <w:b/>
          <w:sz w:val="24"/>
        </w:rPr>
      </w:r>
    </w:p>
    <w:p>
      <w:pPr>
        <w:pStyle w:val="WW-Tekstpodstawowy2"/>
        <w:rPr>
          <w:rFonts w:ascii="Calibri" w:hAnsi="Calibri" w:cs="Calibri" w:asciiTheme="minorHAnsi" w:cstheme="minorHAnsi" w:hAnsiTheme="minorHAnsi"/>
          <w:b/>
          <w:sz w:val="24"/>
        </w:rPr>
      </w:pPr>
      <w:r>
        <w:rPr>
          <w:rFonts w:cs="Calibri" w:cstheme="minorHAnsi" w:ascii="Calibri" w:hAnsi="Calibri"/>
          <w:b/>
          <w:sz w:val="24"/>
        </w:rPr>
      </w:r>
    </w:p>
    <w:p>
      <w:pPr>
        <w:pStyle w:val="WW-Tekstpodstawowy2"/>
        <w:rPr>
          <w:rFonts w:ascii="Calibri" w:hAnsi="Calibri" w:cs="Calibri" w:asciiTheme="minorHAnsi" w:cstheme="minorHAnsi" w:hAnsiTheme="minorHAnsi"/>
          <w:sz w:val="18"/>
          <w:szCs w:val="20"/>
        </w:rPr>
      </w:pPr>
      <w:r>
        <w:rPr>
          <w:rFonts w:cs="Calibri" w:ascii="Calibri" w:hAnsi="Calibri" w:asciiTheme="minorHAnsi" w:cstheme="minorHAnsi" w:hAnsiTheme="minorHAnsi"/>
          <w:sz w:val="18"/>
          <w:szCs w:val="20"/>
        </w:rPr>
        <w:t>W związku z obowiązkiem, o którym mowa w art. 13 ust. 1 i 2 Rozporządzenia nr 2016/679 informuję, że:</w:t>
      </w:r>
    </w:p>
    <w:p>
      <w:pPr>
        <w:pStyle w:val="WW-Tekstpodstawowy2"/>
        <w:numPr>
          <w:ilvl w:val="0"/>
          <w:numId w:val="2"/>
        </w:numPr>
        <w:rPr>
          <w:rFonts w:ascii="Calibri" w:hAnsi="Calibri" w:cs="Calibri" w:asciiTheme="minorHAnsi" w:cstheme="minorHAnsi" w:hAnsiTheme="minorHAnsi"/>
          <w:sz w:val="18"/>
          <w:szCs w:val="18"/>
        </w:rPr>
      </w:pPr>
      <w:r>
        <w:rPr>
          <w:rFonts w:cs="Calibri" w:ascii="Calibri" w:hAnsi="Calibri" w:asciiTheme="minorHAnsi" w:cstheme="minorHAnsi" w:hAnsiTheme="minorHAnsi"/>
          <w:sz w:val="18"/>
          <w:szCs w:val="18"/>
        </w:rPr>
        <w:t>Administratorem Twoich danych osobowych jest Wójt Gminy Święciechowa.</w:t>
      </w:r>
    </w:p>
    <w:p>
      <w:pPr>
        <w:pStyle w:val="WW-Tekstpodstawowy2"/>
        <w:numPr>
          <w:ilvl w:val="0"/>
          <w:numId w:val="2"/>
        </w:numPr>
        <w:rPr>
          <w:rFonts w:ascii="Calibri" w:hAnsi="Calibri" w:cs="Calibri" w:asciiTheme="minorHAnsi" w:cstheme="minorHAnsi" w:hAnsiTheme="minorHAnsi"/>
          <w:sz w:val="18"/>
          <w:szCs w:val="18"/>
        </w:rPr>
      </w:pPr>
      <w:r>
        <w:rPr>
          <w:rFonts w:cs="Calibri" w:ascii="Calibri" w:hAnsi="Calibri" w:asciiTheme="minorHAnsi" w:cstheme="minorHAnsi" w:hAnsiTheme="minorHAnsi"/>
          <w:sz w:val="18"/>
          <w:szCs w:val="18"/>
        </w:rPr>
        <w:t>Będziemy przetwarzać Twoje dane osobowe w ramach sporządzania miejscowego planu zagospodarowania przestrzennego na podstawie ustawy z dnia 27 marca 2003 r. o planowaniu i zagospodarowaniu przestrzennym.</w:t>
      </w:r>
    </w:p>
    <w:p>
      <w:pPr>
        <w:pStyle w:val="WW-Tekstpodstawowy2"/>
        <w:numPr>
          <w:ilvl w:val="0"/>
          <w:numId w:val="2"/>
        </w:numPr>
        <w:shd w:val="clear" w:color="auto" w:fill="FFFFFF"/>
        <w:rPr>
          <w:rFonts w:ascii="Calibri" w:hAnsi="Calibri" w:cs="Calibri" w:asciiTheme="minorHAnsi" w:cstheme="minorHAnsi" w:hAnsiTheme="minorHAnsi"/>
          <w:sz w:val="18"/>
          <w:szCs w:val="18"/>
        </w:rPr>
      </w:pPr>
      <w:r>
        <w:rPr>
          <w:rFonts w:cs="Calibri" w:ascii="Calibri" w:hAnsi="Calibri" w:asciiTheme="minorHAnsi" w:cstheme="minorHAnsi" w:hAnsiTheme="minorHAnsi"/>
          <w:sz w:val="18"/>
          <w:szCs w:val="18"/>
        </w:rPr>
        <w:t>We wszystkich sprawach związanych z przetwarzaniem Twoich danych osobowych oraz realizacją przysługujących Ci praw możesz skontaktować się z Inspektorem Ochrony Danych Osobowych kontakt: inspektor@rodo-krp.pl lub listownie na adres Administratora.</w:t>
      </w:r>
    </w:p>
    <w:p>
      <w:pPr>
        <w:pStyle w:val="WW-Tekstpodstawowy2"/>
        <w:numPr>
          <w:ilvl w:val="0"/>
          <w:numId w:val="2"/>
        </w:numPr>
        <w:rPr>
          <w:rFonts w:ascii="Calibri" w:hAnsi="Calibri" w:cs="Calibri" w:asciiTheme="minorHAnsi" w:cstheme="minorHAnsi" w:hAnsiTheme="minorHAnsi"/>
          <w:sz w:val="18"/>
          <w:szCs w:val="18"/>
        </w:rPr>
      </w:pPr>
      <w:r>
        <w:rPr>
          <w:rFonts w:cs="Calibri" w:ascii="Calibri" w:hAnsi="Calibri" w:asciiTheme="minorHAnsi" w:cstheme="minorHAnsi" w:hAnsiTheme="minorHAnsi"/>
          <w:sz w:val="18"/>
          <w:szCs w:val="18"/>
        </w:rPr>
        <w:t>Pełen zakres informacji na temat przetwarzania danych osobowych znajduje się pod linkiem https://eurzad.swieciechowa.pl/ oraz w siedzibie Administratora.</w:t>
      </w:r>
    </w:p>
    <w:p>
      <w:pPr>
        <w:pStyle w:val="WW-Tekstpodstawowy2"/>
        <w:rPr>
          <w:rFonts w:ascii="Calibri" w:hAnsi="Calibri" w:cs="Calibri" w:asciiTheme="minorHAnsi" w:cstheme="minorHAnsi" w:hAnsiTheme="minorHAnsi"/>
          <w:sz w:val="18"/>
          <w:szCs w:val="18"/>
        </w:rPr>
      </w:pPr>
      <w:r>
        <w:rPr/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" w:hAnsi="Calibri" w:eastAsia="Times New Roman" w:cs="Calibri" w:asciiTheme="minorHAnsi" w:cstheme="minorHAnsi" w:hAnsiTheme="minorHAnsi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1"/>
    <w:lvlOverride w:ilvl="0">
      <w:startOverride w:val="1"/>
    </w:lvlOverride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uiPriority="0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574690"/>
    <w:pPr>
      <w:widowControl/>
      <w:bidi w:val="0"/>
      <w:spacing w:lineRule="auto" w:line="240" w:before="0" w:after="0"/>
      <w:ind w:hanging="0" w:left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pl-PL" w:val="pl-PL" w:bidi="ar-SA"/>
    </w:rPr>
  </w:style>
  <w:style w:type="paragraph" w:styleId="Heading1">
    <w:name w:val="Heading 1"/>
    <w:basedOn w:val="Normal"/>
    <w:next w:val="Normal"/>
    <w:link w:val="Nagwek1Znak"/>
    <w:qFormat/>
    <w:rsid w:val="00574690"/>
    <w:pPr>
      <w:keepNext w:val="true"/>
      <w:jc w:val="center"/>
      <w:outlineLvl w:val="0"/>
    </w:pPr>
    <w:rPr>
      <w:rFonts w:ascii="Arial" w:hAnsi="Arial" w:cs="Arial"/>
      <w:sz w:val="28"/>
    </w:rPr>
  </w:style>
  <w:style w:type="paragraph" w:styleId="Heading2">
    <w:name w:val="Heading 2"/>
    <w:basedOn w:val="Normal"/>
    <w:next w:val="Normal"/>
    <w:link w:val="Nagwek2Znak"/>
    <w:qFormat/>
    <w:rsid w:val="00574690"/>
    <w:pPr>
      <w:keepNext w:val="true"/>
      <w:jc w:val="right"/>
      <w:outlineLvl w:val="1"/>
    </w:pPr>
    <w:rPr>
      <w:rFonts w:ascii="Arial" w:hAnsi="Arial" w:cs="Arial"/>
      <w:i/>
      <w:iCs/>
      <w:sz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1Znak" w:customStyle="1">
    <w:name w:val="Nagłówek 1 Znak"/>
    <w:basedOn w:val="DefaultParagraphFont"/>
    <w:qFormat/>
    <w:rsid w:val="00574690"/>
    <w:rPr>
      <w:rFonts w:ascii="Arial" w:hAnsi="Arial" w:eastAsia="Times New Roman" w:cs="Arial"/>
      <w:sz w:val="28"/>
      <w:szCs w:val="24"/>
      <w:lang w:eastAsia="pl-PL"/>
    </w:rPr>
  </w:style>
  <w:style w:type="character" w:styleId="Nagwek2Znak" w:customStyle="1">
    <w:name w:val="Nagłówek 2 Znak"/>
    <w:basedOn w:val="DefaultParagraphFont"/>
    <w:qFormat/>
    <w:rsid w:val="00574690"/>
    <w:rPr>
      <w:rFonts w:ascii="Arial" w:hAnsi="Arial" w:eastAsia="Times New Roman" w:cs="Arial"/>
      <w:i/>
      <w:iCs/>
      <w:sz w:val="28"/>
      <w:szCs w:val="24"/>
      <w:lang w:eastAsia="pl-PL"/>
    </w:rPr>
  </w:style>
  <w:style w:type="character" w:styleId="TekstpodstawowyZnak" w:customStyle="1">
    <w:name w:val="Tekst podstawowy Znak"/>
    <w:basedOn w:val="DefaultParagraphFont"/>
    <w:semiHidden/>
    <w:qFormat/>
    <w:rsid w:val="00574690"/>
    <w:rPr>
      <w:rFonts w:ascii="Arial" w:hAnsi="Arial" w:eastAsia="Times New Roman" w:cs="Arial"/>
      <w:sz w:val="24"/>
      <w:szCs w:val="24"/>
      <w:lang w:eastAsia="pl-PL"/>
    </w:rPr>
  </w:style>
  <w:style w:type="character" w:styleId="Tekstpodstawowy3Znak" w:customStyle="1">
    <w:name w:val="Tekst podstawowy 3 Znak"/>
    <w:basedOn w:val="DefaultParagraphFont"/>
    <w:link w:val="BodyText3"/>
    <w:semiHidden/>
    <w:qFormat/>
    <w:rsid w:val="00574690"/>
    <w:rPr>
      <w:rFonts w:ascii="Arial" w:hAnsi="Arial" w:eastAsia="Times New Roman" w:cs="Arial"/>
      <w:sz w:val="28"/>
      <w:szCs w:val="24"/>
      <w:lang w:eastAsia="pl-PL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BodyText">
    <w:name w:val="Body Text"/>
    <w:basedOn w:val="Normal"/>
    <w:link w:val="TekstpodstawowyZnak"/>
    <w:semiHidden/>
    <w:rsid w:val="00574690"/>
    <w:pPr>
      <w:jc w:val="center"/>
    </w:pPr>
    <w:rPr>
      <w:rFonts w:ascii="Arial" w:hAnsi="Arial" w:cs="Arial"/>
    </w:rPr>
  </w:style>
  <w:style w:type="paragraph" w:styleId="List">
    <w:name w:val="List"/>
    <w:basedOn w:val="BodyText"/>
    <w:pPr/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 Unicode MS"/>
    </w:rPr>
  </w:style>
  <w:style w:type="paragraph" w:styleId="BodyText3">
    <w:name w:val="Body Text 3"/>
    <w:basedOn w:val="Normal"/>
    <w:link w:val="Tekstpodstawowy3Znak"/>
    <w:semiHidden/>
    <w:qFormat/>
    <w:rsid w:val="00574690"/>
    <w:pPr>
      <w:jc w:val="center"/>
    </w:pPr>
    <w:rPr>
      <w:rFonts w:ascii="Arial" w:hAnsi="Arial" w:cs="Arial"/>
      <w:sz w:val="28"/>
    </w:rPr>
  </w:style>
  <w:style w:type="paragraph" w:styleId="WW-Tekstpodstawowy2" w:customStyle="1">
    <w:name w:val="WW-Tekst podstawowy 2"/>
    <w:basedOn w:val="Normal"/>
    <w:qFormat/>
    <w:rsid w:val="00574690"/>
    <w:pPr>
      <w:suppressAutoHyphens w:val="true"/>
      <w:jc w:val="both"/>
    </w:pPr>
    <w:rPr>
      <w:rFonts w:ascii="Arial" w:hAnsi="Arial" w:cs="Arial"/>
      <w:sz w:val="28"/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Application>LibreOffice/7.6.2.1$Windows_X86_64 LibreOffice_project/56f7684011345957bbf33a7ee678afaf4d2ba333</Application>
  <AppVersion>15.0000</AppVersion>
  <Pages>1</Pages>
  <Words>554</Words>
  <Characters>3298</Characters>
  <CharactersWithSpaces>3877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2020-09-07T10:04:00Z</dcterms:created>
  <dc:creator>MarcinEnglert</dc:creator>
  <dc:description/>
  <dc:language>pl-PL</dc:language>
  <cp:lastModifiedBy/>
  <cp:lastPrinted>2023-07-25T15:17:00Z</cp:lastPrinted>
  <dcterms:modified xsi:type="dcterms:W3CDTF">2024-04-11T11:37:46Z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